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C06B" w14:textId="77777777" w:rsidR="000D34C9" w:rsidRDefault="00A76BB1" w:rsidP="00E73725">
      <w:pPr>
        <w:spacing w:after="0" w:line="240" w:lineRule="auto"/>
        <w:rPr>
          <w:b/>
          <w:i/>
          <w:sz w:val="28"/>
        </w:rPr>
      </w:pPr>
      <w:r w:rsidRPr="002F459A">
        <w:rPr>
          <w:b/>
          <w:i/>
          <w:sz w:val="28"/>
        </w:rPr>
        <w:t>Waverley Tennis – By-Law amendments for Summer 2017/18 season</w:t>
      </w:r>
    </w:p>
    <w:p w14:paraId="3A31CADF" w14:textId="77777777" w:rsidR="002F459A" w:rsidRPr="002F459A" w:rsidRDefault="002F459A" w:rsidP="00E73725">
      <w:pPr>
        <w:spacing w:after="120" w:line="240" w:lineRule="auto"/>
        <w:rPr>
          <w:b/>
          <w:sz w:val="24"/>
        </w:rPr>
      </w:pPr>
    </w:p>
    <w:p w14:paraId="2340AC79" w14:textId="77777777" w:rsidR="00A76BB1" w:rsidRPr="002F459A" w:rsidRDefault="00A76BB1" w:rsidP="00A76BB1">
      <w:pPr>
        <w:pStyle w:val="By-Laws-HeaderTOCBy-Laws"/>
        <w:rPr>
          <w:rFonts w:asciiTheme="minorHAnsi" w:hAnsiTheme="minorHAnsi" w:cstheme="minorHAnsi"/>
          <w:sz w:val="22"/>
          <w:szCs w:val="22"/>
        </w:rPr>
      </w:pPr>
      <w:r w:rsidRPr="002F459A">
        <w:rPr>
          <w:rFonts w:asciiTheme="minorHAnsi" w:hAnsiTheme="minorHAnsi" w:cstheme="minorHAnsi"/>
          <w:sz w:val="22"/>
          <w:szCs w:val="22"/>
        </w:rPr>
        <w:t>8.</w:t>
      </w:r>
      <w:r w:rsidRPr="002F459A">
        <w:rPr>
          <w:rFonts w:asciiTheme="minorHAnsi" w:hAnsiTheme="minorHAnsi" w:cstheme="minorHAnsi"/>
          <w:sz w:val="22"/>
          <w:szCs w:val="22"/>
        </w:rPr>
        <w:tab/>
        <w:t>Composition of Teams/Type and Order of Play</w:t>
      </w:r>
    </w:p>
    <w:p w14:paraId="0325612C" w14:textId="77777777" w:rsidR="00A76BB1" w:rsidRPr="002F459A" w:rsidRDefault="00A76BB1" w:rsidP="00A76BB1">
      <w:pPr>
        <w:pStyle w:val="By-Laws-BodytextBy-Laws"/>
        <w:rPr>
          <w:rFonts w:asciiTheme="minorHAnsi" w:hAnsiTheme="minorHAnsi" w:cstheme="minorHAnsi"/>
          <w:sz w:val="22"/>
          <w:szCs w:val="22"/>
        </w:rPr>
      </w:pPr>
      <w:r w:rsidRPr="002F459A">
        <w:rPr>
          <w:rFonts w:asciiTheme="minorHAnsi" w:hAnsiTheme="minorHAnsi" w:cstheme="minorHAnsi"/>
          <w:b/>
          <w:bCs/>
          <w:sz w:val="22"/>
          <w:szCs w:val="22"/>
        </w:rPr>
        <w:tab/>
      </w:r>
      <w:r w:rsidRPr="002F459A">
        <w:rPr>
          <w:rFonts w:asciiTheme="minorHAnsi" w:hAnsiTheme="minorHAnsi" w:cstheme="minorHAnsi"/>
          <w:sz w:val="22"/>
          <w:szCs w:val="22"/>
        </w:rPr>
        <w:t xml:space="preserve">All sets shall be first to six games, excepting that in all Senior play and Junior Singles/Doubles Sections a </w:t>
      </w:r>
      <w:proofErr w:type="gramStart"/>
      <w:r w:rsidRPr="002F459A">
        <w:rPr>
          <w:rFonts w:asciiTheme="minorHAnsi" w:hAnsiTheme="minorHAnsi" w:cstheme="minorHAnsi"/>
          <w:sz w:val="22"/>
          <w:szCs w:val="22"/>
        </w:rPr>
        <w:t>12 point</w:t>
      </w:r>
      <w:proofErr w:type="gramEnd"/>
      <w:r w:rsidRPr="002F459A">
        <w:rPr>
          <w:rFonts w:asciiTheme="minorHAnsi" w:hAnsiTheme="minorHAnsi" w:cstheme="minorHAnsi"/>
          <w:sz w:val="22"/>
          <w:szCs w:val="22"/>
        </w:rPr>
        <w:t xml:space="preserve"> tiebreaker shall be played at six all.</w:t>
      </w:r>
    </w:p>
    <w:p w14:paraId="4C0D85D6" w14:textId="77777777" w:rsidR="00A76BB1" w:rsidRPr="002F459A" w:rsidRDefault="00A76BB1" w:rsidP="00A76BB1">
      <w:pPr>
        <w:pStyle w:val="By-Laws-BodytextBy-Laws"/>
        <w:rPr>
          <w:rFonts w:asciiTheme="minorHAnsi" w:hAnsiTheme="minorHAnsi" w:cstheme="minorHAnsi"/>
          <w:sz w:val="22"/>
          <w:szCs w:val="22"/>
        </w:rPr>
      </w:pPr>
      <w:r w:rsidRPr="002F459A">
        <w:rPr>
          <w:rFonts w:asciiTheme="minorHAnsi" w:hAnsiTheme="minorHAnsi" w:cstheme="minorHAnsi"/>
          <w:sz w:val="22"/>
          <w:szCs w:val="22"/>
        </w:rPr>
        <w:tab/>
        <w:t>Note variations in paras (a) and (b) below for the Mixed and Mens Rubbers formats, and in para (e) below for the Junior President’s Cup.</w:t>
      </w:r>
    </w:p>
    <w:p w14:paraId="3DD44D11" w14:textId="77777777" w:rsidR="00A76BB1" w:rsidRPr="00E73725" w:rsidRDefault="00A76BB1" w:rsidP="00A76BB1">
      <w:pPr>
        <w:pStyle w:val="By-Laws-BodytextBy-Laws"/>
        <w:rPr>
          <w:rFonts w:asciiTheme="minorHAnsi" w:hAnsiTheme="minorHAnsi" w:cstheme="minorHAnsi"/>
          <w:color w:val="auto"/>
          <w:sz w:val="22"/>
          <w:szCs w:val="22"/>
        </w:rPr>
      </w:pPr>
      <w:r w:rsidRPr="002F459A">
        <w:rPr>
          <w:rFonts w:asciiTheme="minorHAnsi" w:hAnsiTheme="minorHAnsi" w:cstheme="minorHAnsi"/>
          <w:sz w:val="22"/>
          <w:szCs w:val="22"/>
        </w:rPr>
        <w:tab/>
      </w:r>
      <w:r w:rsidRPr="00E73725">
        <w:rPr>
          <w:rFonts w:asciiTheme="minorHAnsi" w:hAnsiTheme="minorHAnsi" w:cstheme="minorHAnsi"/>
          <w:b/>
          <w:bCs/>
          <w:color w:val="auto"/>
          <w:sz w:val="22"/>
          <w:szCs w:val="22"/>
        </w:rPr>
        <w:t xml:space="preserve">In all Senior and Junior Rubbers matches, players should not leave the court except for a toilet break. </w:t>
      </w:r>
    </w:p>
    <w:p w14:paraId="149D6C5B" w14:textId="77777777" w:rsidR="00A76BB1" w:rsidRPr="00E73725" w:rsidRDefault="00A76BB1" w:rsidP="00A76BB1">
      <w:pPr>
        <w:pStyle w:val="By-laws-subheadindentBy-Laws"/>
        <w:rPr>
          <w:rFonts w:asciiTheme="minorHAnsi" w:hAnsiTheme="minorHAnsi" w:cstheme="minorHAnsi"/>
          <w:color w:val="auto"/>
          <w:sz w:val="22"/>
          <w:szCs w:val="22"/>
        </w:rPr>
      </w:pPr>
      <w:r w:rsidRPr="00E73725">
        <w:rPr>
          <w:rFonts w:asciiTheme="minorHAnsi" w:hAnsiTheme="minorHAnsi" w:cstheme="minorHAnsi"/>
          <w:color w:val="auto"/>
          <w:sz w:val="22"/>
          <w:szCs w:val="22"/>
        </w:rPr>
        <w:t>(a)</w:t>
      </w:r>
      <w:r w:rsidRPr="00E73725">
        <w:rPr>
          <w:rFonts w:asciiTheme="minorHAnsi" w:hAnsiTheme="minorHAnsi" w:cstheme="minorHAnsi"/>
          <w:color w:val="auto"/>
          <w:sz w:val="22"/>
          <w:szCs w:val="22"/>
        </w:rPr>
        <w:tab/>
        <w:t>Mixed Rubbers - Summer and Winter format</w:t>
      </w:r>
    </w:p>
    <w:p w14:paraId="7652971A" w14:textId="77777777" w:rsidR="00A76BB1" w:rsidRPr="00E73725" w:rsidRDefault="00A76BB1" w:rsidP="00A76BB1">
      <w:pPr>
        <w:pStyle w:val="By-laws-subheadindentBy-Laws0"/>
        <w:rPr>
          <w:rStyle w:val="By-laws-subheadSmallCaps"/>
          <w:rFonts w:asciiTheme="minorHAnsi" w:hAnsiTheme="minorHAnsi" w:cstheme="minorHAnsi"/>
          <w:b/>
          <w:bCs/>
          <w:caps w:val="0"/>
          <w:color w:val="auto"/>
          <w:sz w:val="22"/>
          <w:szCs w:val="22"/>
        </w:rPr>
      </w:pPr>
      <w:r w:rsidRPr="00E73725">
        <w:rPr>
          <w:rStyle w:val="By-laws-subheadSmallCaps"/>
          <w:rFonts w:asciiTheme="minorHAnsi" w:hAnsiTheme="minorHAnsi" w:cstheme="minorHAnsi"/>
          <w:b/>
          <w:bCs/>
          <w:caps w:val="0"/>
          <w:color w:val="auto"/>
          <w:sz w:val="22"/>
          <w:szCs w:val="22"/>
        </w:rPr>
        <w:t>Two Men Two Ladies</w:t>
      </w:r>
    </w:p>
    <w:p w14:paraId="597BBB8D" w14:textId="77777777" w:rsidR="002F459A" w:rsidRPr="00E73725" w:rsidRDefault="00A76BB1" w:rsidP="002F459A">
      <w:pPr>
        <w:pStyle w:val="By-Laws-BodytextBy-Laws"/>
        <w:jc w:val="left"/>
        <w:rPr>
          <w:rFonts w:asciiTheme="minorHAnsi" w:hAnsiTheme="minorHAnsi" w:cstheme="minorHAnsi"/>
          <w:color w:val="auto"/>
          <w:sz w:val="22"/>
          <w:szCs w:val="22"/>
        </w:rPr>
      </w:pPr>
      <w:r w:rsidRPr="00E73725">
        <w:rPr>
          <w:rFonts w:asciiTheme="minorHAnsi" w:hAnsiTheme="minorHAnsi" w:cstheme="minorHAnsi"/>
          <w:color w:val="auto"/>
          <w:sz w:val="22"/>
          <w:szCs w:val="22"/>
        </w:rPr>
        <w:tab/>
        <w:t xml:space="preserve">Each man plays 2 rubbers </w:t>
      </w:r>
      <w:r w:rsidRPr="00E73725">
        <w:rPr>
          <w:rFonts w:asciiTheme="minorHAnsi" w:hAnsiTheme="minorHAnsi" w:cstheme="minorHAnsi"/>
          <w:color w:val="auto"/>
          <w:sz w:val="22"/>
          <w:szCs w:val="22"/>
        </w:rPr>
        <w:noBreakHyphen/>
      </w:r>
      <w:r w:rsidR="002F459A" w:rsidRPr="00E73725">
        <w:rPr>
          <w:rFonts w:asciiTheme="minorHAnsi" w:hAnsiTheme="minorHAnsi" w:cstheme="minorHAnsi"/>
          <w:color w:val="auto"/>
          <w:sz w:val="22"/>
          <w:szCs w:val="22"/>
        </w:rPr>
        <w:t xml:space="preserve"> one </w:t>
      </w:r>
      <w:proofErr w:type="spellStart"/>
      <w:r w:rsidR="002F459A" w:rsidRPr="00E73725">
        <w:rPr>
          <w:rFonts w:asciiTheme="minorHAnsi" w:hAnsiTheme="minorHAnsi" w:cstheme="minorHAnsi"/>
          <w:color w:val="auto"/>
          <w:sz w:val="22"/>
          <w:szCs w:val="22"/>
        </w:rPr>
        <w:t>mens</w:t>
      </w:r>
      <w:proofErr w:type="spellEnd"/>
      <w:r w:rsidR="002F459A" w:rsidRPr="00E73725">
        <w:rPr>
          <w:rFonts w:asciiTheme="minorHAnsi" w:hAnsiTheme="minorHAnsi" w:cstheme="minorHAnsi"/>
          <w:color w:val="auto"/>
          <w:sz w:val="22"/>
          <w:szCs w:val="22"/>
        </w:rPr>
        <w:t xml:space="preserve"> and one mixed rubber.</w:t>
      </w:r>
    </w:p>
    <w:p w14:paraId="7AD6FAD8" w14:textId="77777777" w:rsidR="00A76BB1" w:rsidRPr="00E73725" w:rsidRDefault="002F459A" w:rsidP="002F459A">
      <w:pPr>
        <w:pStyle w:val="By-Laws-BodytextBy-Laws"/>
        <w:rPr>
          <w:rFonts w:asciiTheme="minorHAnsi" w:hAnsiTheme="minorHAnsi" w:cstheme="minorHAnsi"/>
          <w:color w:val="auto"/>
          <w:sz w:val="22"/>
          <w:szCs w:val="22"/>
        </w:rPr>
      </w:pPr>
      <w:r w:rsidRPr="00E73725">
        <w:rPr>
          <w:rFonts w:asciiTheme="minorHAnsi" w:hAnsiTheme="minorHAnsi" w:cstheme="minorHAnsi"/>
          <w:color w:val="auto"/>
          <w:sz w:val="22"/>
          <w:szCs w:val="22"/>
        </w:rPr>
        <w:tab/>
      </w:r>
      <w:r w:rsidR="00A76BB1" w:rsidRPr="00E73725">
        <w:rPr>
          <w:rFonts w:asciiTheme="minorHAnsi" w:hAnsiTheme="minorHAnsi" w:cstheme="minorHAnsi"/>
          <w:color w:val="auto"/>
          <w:sz w:val="22"/>
          <w:szCs w:val="22"/>
        </w:rPr>
        <w:t xml:space="preserve">Ladies – one ladies and one mixed rubber. </w:t>
      </w:r>
      <w:proofErr w:type="gramStart"/>
      <w:r w:rsidR="00A76BB1" w:rsidRPr="00E73725">
        <w:rPr>
          <w:rFonts w:asciiTheme="minorHAnsi" w:hAnsiTheme="minorHAnsi" w:cstheme="minorHAnsi"/>
          <w:color w:val="auto"/>
          <w:sz w:val="22"/>
          <w:szCs w:val="22"/>
        </w:rPr>
        <w:t>The majority of</w:t>
      </w:r>
      <w:proofErr w:type="gramEnd"/>
      <w:r w:rsidR="00A76BB1" w:rsidRPr="00E73725">
        <w:rPr>
          <w:rFonts w:asciiTheme="minorHAnsi" w:hAnsiTheme="minorHAnsi" w:cstheme="minorHAnsi"/>
          <w:color w:val="auto"/>
          <w:sz w:val="22"/>
          <w:szCs w:val="22"/>
        </w:rPr>
        <w:t xml:space="preserve"> rubbers shall decide the match. If rubbers are equal, sets to decide. If rubbers and sets are equal, games to decide.</w:t>
      </w:r>
    </w:p>
    <w:p w14:paraId="24621C84" w14:textId="77777777" w:rsidR="00A76BB1" w:rsidRPr="00E73725" w:rsidRDefault="00A76BB1" w:rsidP="00A76BB1">
      <w:pPr>
        <w:pStyle w:val="By-Laws-BodytextBy-Laws"/>
        <w:rPr>
          <w:rFonts w:asciiTheme="minorHAnsi" w:hAnsiTheme="minorHAnsi" w:cstheme="minorHAnsi"/>
          <w:color w:val="auto"/>
          <w:sz w:val="22"/>
          <w:szCs w:val="22"/>
        </w:rPr>
      </w:pPr>
      <w:r w:rsidRPr="00E73725">
        <w:rPr>
          <w:rFonts w:asciiTheme="minorHAnsi" w:hAnsiTheme="minorHAnsi" w:cstheme="minorHAnsi"/>
          <w:color w:val="auto"/>
          <w:sz w:val="22"/>
          <w:szCs w:val="22"/>
        </w:rPr>
        <w:tab/>
        <w:t xml:space="preserve">Matches shall consist of one </w:t>
      </w:r>
      <w:proofErr w:type="spellStart"/>
      <w:r w:rsidRPr="00E73725">
        <w:rPr>
          <w:rFonts w:asciiTheme="minorHAnsi" w:hAnsiTheme="minorHAnsi" w:cstheme="minorHAnsi"/>
          <w:color w:val="auto"/>
          <w:sz w:val="22"/>
          <w:szCs w:val="22"/>
        </w:rPr>
        <w:t>mens</w:t>
      </w:r>
      <w:proofErr w:type="spellEnd"/>
      <w:r w:rsidRPr="00E73725">
        <w:rPr>
          <w:rFonts w:asciiTheme="minorHAnsi" w:hAnsiTheme="minorHAnsi" w:cstheme="minorHAnsi"/>
          <w:color w:val="auto"/>
          <w:sz w:val="22"/>
          <w:szCs w:val="22"/>
        </w:rPr>
        <w:t xml:space="preserve"> rubber, one ladies rubber, and two mixed rubbers. All rubbers shall be “Best of Two” sets where if these rubbers are tied at one set all then the rubber is decided by playing a match tiebreaker, first to 10 by a margin of 2. This tiebreaker (which replaces the third set), is recorded as 7-6 to the winning team on the scoresheet, even when the rubber is at one set all due to a forfeit. </w:t>
      </w:r>
      <w:proofErr w:type="gramStart"/>
      <w:r w:rsidRPr="00E73725">
        <w:rPr>
          <w:rFonts w:asciiTheme="minorHAnsi" w:hAnsiTheme="minorHAnsi" w:cstheme="minorHAnsi"/>
          <w:color w:val="auto"/>
          <w:sz w:val="22"/>
          <w:szCs w:val="22"/>
        </w:rPr>
        <w:t>The majority of</w:t>
      </w:r>
      <w:proofErr w:type="gramEnd"/>
      <w:r w:rsidRPr="00E73725">
        <w:rPr>
          <w:rFonts w:asciiTheme="minorHAnsi" w:hAnsiTheme="minorHAnsi" w:cstheme="minorHAnsi"/>
          <w:color w:val="auto"/>
          <w:sz w:val="22"/>
          <w:szCs w:val="22"/>
        </w:rPr>
        <w:t xml:space="preserve"> rubbers shall decide the match. If rubbers are equal, sets to decide, and if rubbers and sets are equal, games to decide.</w:t>
      </w:r>
    </w:p>
    <w:p w14:paraId="62ECCB18" w14:textId="77777777" w:rsidR="00A76BB1" w:rsidRPr="00E73725" w:rsidRDefault="00A76BB1" w:rsidP="00A76BB1">
      <w:pPr>
        <w:pStyle w:val="By-Laws-BodytextBy-Laws"/>
        <w:spacing w:before="30"/>
        <w:rPr>
          <w:rFonts w:asciiTheme="minorHAnsi" w:hAnsiTheme="minorHAnsi" w:cstheme="minorHAnsi"/>
          <w:color w:val="auto"/>
          <w:sz w:val="22"/>
          <w:szCs w:val="22"/>
        </w:rPr>
      </w:pPr>
      <w:r w:rsidRPr="00E73725">
        <w:rPr>
          <w:rFonts w:asciiTheme="minorHAnsi" w:hAnsiTheme="minorHAnsi" w:cstheme="minorHAnsi"/>
          <w:color w:val="auto"/>
          <w:sz w:val="22"/>
          <w:szCs w:val="22"/>
        </w:rPr>
        <w:tab/>
        <w:t>Each team</w:t>
      </w:r>
      <w:r w:rsidRPr="00E73725">
        <w:rPr>
          <w:rFonts w:asciiTheme="minorHAnsi" w:hAnsiTheme="minorHAnsi" w:cstheme="minorHAnsi"/>
          <w:color w:val="auto"/>
          <w:sz w:val="22"/>
          <w:szCs w:val="22"/>
        </w:rPr>
        <w:tab/>
      </w:r>
      <w:r w:rsidR="002F459A"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Mens Rubber</w:t>
      </w:r>
    </w:p>
    <w:p w14:paraId="31383B13" w14:textId="77777777" w:rsidR="00A76BB1" w:rsidRPr="00E73725" w:rsidRDefault="00A76BB1" w:rsidP="00A76BB1">
      <w:pPr>
        <w:pStyle w:val="By-Laws-BodytextBy-Laws"/>
        <w:rPr>
          <w:rFonts w:asciiTheme="minorHAnsi" w:hAnsiTheme="minorHAnsi" w:cstheme="minorHAnsi"/>
          <w:color w:val="auto"/>
          <w:sz w:val="22"/>
          <w:szCs w:val="22"/>
        </w:rPr>
      </w:pP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t>Ladies Rubber</w:t>
      </w:r>
    </w:p>
    <w:p w14:paraId="553F1C32" w14:textId="77777777" w:rsidR="00A76BB1" w:rsidRPr="00E73725" w:rsidRDefault="00A76BB1" w:rsidP="00A76BB1">
      <w:pPr>
        <w:pStyle w:val="By-Laws-BodytextBy-Laws"/>
        <w:rPr>
          <w:rFonts w:asciiTheme="minorHAnsi" w:hAnsiTheme="minorHAnsi" w:cstheme="minorHAnsi"/>
          <w:color w:val="auto"/>
          <w:sz w:val="22"/>
          <w:szCs w:val="22"/>
        </w:rPr>
      </w:pP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t>1st Mixed Rubber</w:t>
      </w:r>
    </w:p>
    <w:p w14:paraId="71299143" w14:textId="77777777" w:rsidR="00A76BB1" w:rsidRPr="00E73725" w:rsidRDefault="00A76BB1" w:rsidP="00A76BB1">
      <w:pPr>
        <w:pStyle w:val="By-Laws-BodytextBy-Laws"/>
        <w:rPr>
          <w:rFonts w:asciiTheme="minorHAnsi" w:hAnsiTheme="minorHAnsi" w:cstheme="minorHAnsi"/>
          <w:color w:val="auto"/>
          <w:sz w:val="22"/>
          <w:szCs w:val="22"/>
        </w:rPr>
      </w:pP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r>
      <w:r w:rsidRPr="00E73725">
        <w:rPr>
          <w:rFonts w:asciiTheme="minorHAnsi" w:hAnsiTheme="minorHAnsi" w:cstheme="minorHAnsi"/>
          <w:color w:val="auto"/>
          <w:sz w:val="22"/>
          <w:szCs w:val="22"/>
        </w:rPr>
        <w:tab/>
        <w:t>2nd Mixed Rubber</w:t>
      </w:r>
    </w:p>
    <w:p w14:paraId="62B6B525" w14:textId="77777777" w:rsidR="002F459A" w:rsidRPr="00E73725" w:rsidRDefault="002F459A" w:rsidP="002F459A">
      <w:pPr>
        <w:pStyle w:val="By-laws-subheadindentBy-Laws"/>
        <w:rPr>
          <w:rFonts w:asciiTheme="minorHAnsi" w:hAnsiTheme="minorHAnsi" w:cstheme="minorHAnsi"/>
          <w:color w:val="auto"/>
          <w:sz w:val="22"/>
          <w:szCs w:val="22"/>
        </w:rPr>
      </w:pPr>
      <w:r w:rsidRPr="00E73725">
        <w:rPr>
          <w:rFonts w:asciiTheme="minorHAnsi" w:hAnsiTheme="minorHAnsi" w:cstheme="minorHAnsi"/>
          <w:color w:val="auto"/>
          <w:sz w:val="22"/>
          <w:szCs w:val="22"/>
        </w:rPr>
        <w:t>(b)</w:t>
      </w:r>
      <w:r w:rsidRPr="00E73725">
        <w:rPr>
          <w:rFonts w:asciiTheme="minorHAnsi" w:hAnsiTheme="minorHAnsi" w:cstheme="minorHAnsi"/>
          <w:color w:val="auto"/>
          <w:sz w:val="22"/>
          <w:szCs w:val="22"/>
        </w:rPr>
        <w:tab/>
        <w:t>Mens Rubbers - Summer and Winter format</w:t>
      </w:r>
    </w:p>
    <w:p w14:paraId="16502562" w14:textId="77777777" w:rsidR="002F459A" w:rsidRPr="00E73725" w:rsidRDefault="002F459A" w:rsidP="002F459A">
      <w:pPr>
        <w:pStyle w:val="By-laws-subheadindentBy-Laws0"/>
        <w:rPr>
          <w:rStyle w:val="By-laws-subheadALLCAPS"/>
          <w:rFonts w:asciiTheme="minorHAnsi" w:hAnsiTheme="minorHAnsi" w:cstheme="minorHAnsi"/>
          <w:b/>
          <w:bCs/>
          <w:caps w:val="0"/>
          <w:color w:val="auto"/>
          <w:sz w:val="22"/>
          <w:szCs w:val="22"/>
        </w:rPr>
      </w:pPr>
      <w:r w:rsidRPr="00E73725">
        <w:rPr>
          <w:rFonts w:asciiTheme="minorHAnsi" w:hAnsiTheme="minorHAnsi" w:cstheme="minorHAnsi"/>
          <w:color w:val="auto"/>
          <w:sz w:val="22"/>
          <w:szCs w:val="22"/>
        </w:rPr>
        <w:t>Four Men a Side</w:t>
      </w:r>
    </w:p>
    <w:p w14:paraId="1BB6EB62" w14:textId="77777777" w:rsidR="002F459A" w:rsidRPr="00E73725" w:rsidRDefault="002F459A" w:rsidP="002F459A">
      <w:pPr>
        <w:pStyle w:val="By-Laws-BodytextBy-Laws"/>
        <w:rPr>
          <w:rFonts w:asciiTheme="minorHAnsi" w:hAnsiTheme="minorHAnsi" w:cstheme="minorHAnsi"/>
          <w:color w:val="auto"/>
          <w:sz w:val="22"/>
          <w:szCs w:val="22"/>
        </w:rPr>
      </w:pPr>
      <w:r w:rsidRPr="00E73725">
        <w:rPr>
          <w:rFonts w:asciiTheme="minorHAnsi" w:hAnsiTheme="minorHAnsi" w:cstheme="minorHAnsi"/>
          <w:color w:val="auto"/>
          <w:sz w:val="22"/>
          <w:szCs w:val="22"/>
        </w:rPr>
        <w:tab/>
        <w:t xml:space="preserve">Matches to consist of 4 rubbers. All rubbers shall be “Best of Two” sets where if these rubbers are tied at one set all then the rubber is decided by playing a match tiebreaker, first to 10 by a margin of 2. This tiebreaker (which replaces the third set), is recorded as 7-6 to the winning team on the scoresheet, even when the rubber is at one set all due to a forfeit. </w:t>
      </w:r>
      <w:proofErr w:type="gramStart"/>
      <w:r w:rsidRPr="00E73725">
        <w:rPr>
          <w:rFonts w:asciiTheme="minorHAnsi" w:hAnsiTheme="minorHAnsi" w:cstheme="minorHAnsi"/>
          <w:color w:val="auto"/>
          <w:sz w:val="22"/>
          <w:szCs w:val="22"/>
        </w:rPr>
        <w:t>The majority of</w:t>
      </w:r>
      <w:proofErr w:type="gramEnd"/>
      <w:r w:rsidRPr="00E73725">
        <w:rPr>
          <w:rFonts w:asciiTheme="minorHAnsi" w:hAnsiTheme="minorHAnsi" w:cstheme="minorHAnsi"/>
          <w:color w:val="auto"/>
          <w:sz w:val="22"/>
          <w:szCs w:val="22"/>
        </w:rPr>
        <w:t xml:space="preserve"> rubbers shall decide the match. If rubbers are equal, sets to decide, and if rubbers and sets are equal, games to decide.</w:t>
      </w:r>
      <w:r w:rsidRPr="00E73725">
        <w:rPr>
          <w:rFonts w:asciiTheme="minorHAnsi" w:hAnsiTheme="minorHAnsi" w:cstheme="minorHAnsi"/>
          <w:color w:val="auto"/>
          <w:sz w:val="22"/>
          <w:szCs w:val="22"/>
        </w:rPr>
        <w:tab/>
      </w:r>
    </w:p>
    <w:p w14:paraId="5370CCB7" w14:textId="77777777" w:rsidR="002F459A" w:rsidRPr="00E73725" w:rsidRDefault="002F459A" w:rsidP="002F459A">
      <w:pPr>
        <w:pStyle w:val="By-Laws-BodytextBy-Laws"/>
        <w:spacing w:before="30"/>
        <w:rPr>
          <w:rFonts w:asciiTheme="minorHAnsi" w:hAnsiTheme="minorHAnsi" w:cstheme="minorHAnsi"/>
          <w:color w:val="auto"/>
          <w:sz w:val="22"/>
          <w:szCs w:val="22"/>
        </w:rPr>
      </w:pPr>
      <w:r w:rsidRPr="00E73725">
        <w:rPr>
          <w:rFonts w:asciiTheme="minorHAnsi" w:hAnsiTheme="minorHAnsi" w:cstheme="minorHAnsi"/>
          <w:color w:val="auto"/>
          <w:sz w:val="22"/>
          <w:szCs w:val="22"/>
        </w:rPr>
        <w:tab/>
        <w:t>First mentioned pair is the home team:</w:t>
      </w:r>
    </w:p>
    <w:p w14:paraId="296A7893" w14:textId="77777777" w:rsidR="002F459A" w:rsidRPr="00E73725" w:rsidRDefault="002F459A" w:rsidP="002F459A">
      <w:pPr>
        <w:pStyle w:val="By-Laws-BodytextBy-Laws"/>
        <w:tabs>
          <w:tab w:val="left" w:pos="2041"/>
        </w:tabs>
        <w:rPr>
          <w:rFonts w:asciiTheme="minorHAnsi" w:hAnsiTheme="minorHAnsi" w:cstheme="minorHAnsi"/>
          <w:color w:val="auto"/>
          <w:sz w:val="22"/>
          <w:szCs w:val="22"/>
        </w:rPr>
      </w:pPr>
      <w:r w:rsidRPr="00E73725">
        <w:rPr>
          <w:rFonts w:asciiTheme="minorHAnsi" w:hAnsiTheme="minorHAnsi" w:cstheme="minorHAnsi"/>
          <w:color w:val="auto"/>
          <w:sz w:val="22"/>
          <w:szCs w:val="22"/>
        </w:rPr>
        <w:tab/>
        <w:t>1st Rubber</w:t>
      </w:r>
      <w:r w:rsidRPr="00E73725">
        <w:rPr>
          <w:rFonts w:asciiTheme="minorHAnsi" w:hAnsiTheme="minorHAnsi" w:cstheme="minorHAnsi"/>
          <w:color w:val="auto"/>
          <w:sz w:val="22"/>
          <w:szCs w:val="22"/>
        </w:rPr>
        <w:tab/>
        <w:t>First pair v First pair.</w:t>
      </w:r>
    </w:p>
    <w:p w14:paraId="74A06F0C" w14:textId="77777777" w:rsidR="002F459A" w:rsidRPr="00E73725" w:rsidRDefault="002F459A" w:rsidP="002F459A">
      <w:pPr>
        <w:pStyle w:val="By-Laws-BodytextBy-Laws"/>
        <w:tabs>
          <w:tab w:val="left" w:pos="2041"/>
        </w:tabs>
        <w:rPr>
          <w:rFonts w:asciiTheme="minorHAnsi" w:hAnsiTheme="minorHAnsi" w:cstheme="minorHAnsi"/>
          <w:color w:val="auto"/>
          <w:sz w:val="22"/>
          <w:szCs w:val="22"/>
        </w:rPr>
      </w:pPr>
      <w:r w:rsidRPr="00E73725">
        <w:rPr>
          <w:rFonts w:asciiTheme="minorHAnsi" w:hAnsiTheme="minorHAnsi" w:cstheme="minorHAnsi"/>
          <w:color w:val="auto"/>
          <w:sz w:val="22"/>
          <w:szCs w:val="22"/>
        </w:rPr>
        <w:tab/>
        <w:t>2nd Rubber</w:t>
      </w:r>
      <w:r w:rsidRPr="00E73725">
        <w:rPr>
          <w:rFonts w:asciiTheme="minorHAnsi" w:hAnsiTheme="minorHAnsi" w:cstheme="minorHAnsi"/>
          <w:color w:val="auto"/>
          <w:sz w:val="22"/>
          <w:szCs w:val="22"/>
        </w:rPr>
        <w:tab/>
        <w:t>Second pair v Second pair.</w:t>
      </w:r>
    </w:p>
    <w:p w14:paraId="49D122C9" w14:textId="77777777" w:rsidR="002F459A" w:rsidRPr="00E73725" w:rsidRDefault="002F459A" w:rsidP="002F459A">
      <w:pPr>
        <w:pStyle w:val="By-Laws-BodytextBy-Laws"/>
        <w:tabs>
          <w:tab w:val="left" w:pos="2041"/>
        </w:tabs>
        <w:jc w:val="left"/>
        <w:rPr>
          <w:rFonts w:asciiTheme="minorHAnsi" w:hAnsiTheme="minorHAnsi" w:cstheme="minorHAnsi"/>
          <w:color w:val="auto"/>
          <w:sz w:val="22"/>
          <w:szCs w:val="22"/>
        </w:rPr>
      </w:pPr>
      <w:r w:rsidRPr="00E73725">
        <w:rPr>
          <w:rFonts w:asciiTheme="minorHAnsi" w:hAnsiTheme="minorHAnsi" w:cstheme="minorHAnsi"/>
          <w:color w:val="auto"/>
          <w:sz w:val="22"/>
          <w:szCs w:val="22"/>
        </w:rPr>
        <w:tab/>
        <w:t>3rd Rubber</w:t>
      </w:r>
      <w:r w:rsidRPr="00E73725">
        <w:rPr>
          <w:rFonts w:asciiTheme="minorHAnsi" w:hAnsiTheme="minorHAnsi" w:cstheme="minorHAnsi"/>
          <w:color w:val="auto"/>
          <w:sz w:val="22"/>
          <w:szCs w:val="22"/>
        </w:rPr>
        <w:tab/>
        <w:t>Any combination pair except pairing from</w:t>
      </w:r>
      <w:r w:rsidRPr="00E73725">
        <w:rPr>
          <w:rFonts w:asciiTheme="minorHAnsi" w:hAnsiTheme="minorHAnsi" w:cstheme="minorHAnsi"/>
          <w:color w:val="auto"/>
          <w:sz w:val="22"/>
          <w:szCs w:val="22"/>
        </w:rPr>
        <w:t xml:space="preserve"> </w:t>
      </w:r>
      <w:r w:rsidRPr="00E73725">
        <w:rPr>
          <w:rFonts w:asciiTheme="minorHAnsi" w:hAnsiTheme="minorHAnsi" w:cstheme="minorHAnsi"/>
          <w:color w:val="auto"/>
          <w:sz w:val="22"/>
          <w:szCs w:val="22"/>
        </w:rPr>
        <w:t>1st or 2nd Rubber.</w:t>
      </w:r>
    </w:p>
    <w:p w14:paraId="77304392" w14:textId="77777777" w:rsidR="002F459A" w:rsidRPr="00E73725" w:rsidRDefault="002F459A" w:rsidP="002F459A">
      <w:pPr>
        <w:pStyle w:val="By-Laws-BodytextBy-Laws"/>
        <w:tabs>
          <w:tab w:val="left" w:pos="2041"/>
        </w:tabs>
        <w:rPr>
          <w:rFonts w:asciiTheme="minorHAnsi" w:hAnsiTheme="minorHAnsi" w:cstheme="minorHAnsi"/>
          <w:color w:val="auto"/>
          <w:sz w:val="22"/>
          <w:szCs w:val="22"/>
        </w:rPr>
      </w:pPr>
      <w:r w:rsidRPr="00E73725">
        <w:rPr>
          <w:rFonts w:asciiTheme="minorHAnsi" w:hAnsiTheme="minorHAnsi" w:cstheme="minorHAnsi"/>
          <w:color w:val="auto"/>
          <w:sz w:val="22"/>
          <w:szCs w:val="22"/>
        </w:rPr>
        <w:tab/>
        <w:t>4th Rubber</w:t>
      </w:r>
      <w:r w:rsidRPr="00E73725">
        <w:rPr>
          <w:rFonts w:asciiTheme="minorHAnsi" w:hAnsiTheme="minorHAnsi" w:cstheme="minorHAnsi"/>
          <w:color w:val="auto"/>
          <w:sz w:val="22"/>
          <w:szCs w:val="22"/>
        </w:rPr>
        <w:tab/>
        <w:t>Remaining pair.</w:t>
      </w:r>
    </w:p>
    <w:p w14:paraId="119D2DFB" w14:textId="77777777" w:rsidR="002F459A" w:rsidRPr="00E73725" w:rsidRDefault="002F459A" w:rsidP="002F459A">
      <w:pPr>
        <w:pStyle w:val="By-Laws-BodytextBy-Laws"/>
        <w:tabs>
          <w:tab w:val="clear" w:pos="283"/>
          <w:tab w:val="left" w:pos="241"/>
        </w:tabs>
        <w:spacing w:before="97"/>
        <w:ind w:left="48" w:right="48" w:firstLine="0"/>
        <w:rPr>
          <w:rFonts w:asciiTheme="minorHAnsi" w:hAnsiTheme="minorHAnsi" w:cstheme="minorHAnsi"/>
          <w:b/>
          <w:iCs/>
          <w:color w:val="auto"/>
          <w:sz w:val="22"/>
          <w:szCs w:val="22"/>
        </w:rPr>
      </w:pPr>
      <w:r w:rsidRPr="00E73725">
        <w:rPr>
          <w:rFonts w:asciiTheme="minorHAnsi" w:hAnsiTheme="minorHAnsi" w:cstheme="minorHAnsi"/>
          <w:b/>
          <w:iCs/>
          <w:color w:val="auto"/>
          <w:sz w:val="22"/>
          <w:szCs w:val="22"/>
        </w:rPr>
        <w:t>Additions to highlighted items at beginning of Junior sections 8 (d)</w:t>
      </w:r>
    </w:p>
    <w:p w14:paraId="55F9A610" w14:textId="77777777" w:rsidR="002F459A" w:rsidRPr="00E73725" w:rsidRDefault="002F459A" w:rsidP="002F459A">
      <w:pPr>
        <w:pStyle w:val="By-Laws-BodytextBy-Laws"/>
        <w:tabs>
          <w:tab w:val="clear" w:pos="283"/>
          <w:tab w:val="left" w:pos="241"/>
        </w:tabs>
        <w:spacing w:before="97"/>
        <w:ind w:left="48" w:right="48" w:firstLine="0"/>
        <w:rPr>
          <w:rFonts w:asciiTheme="minorHAnsi" w:hAnsiTheme="minorHAnsi" w:cstheme="minorHAnsi"/>
          <w:iCs/>
          <w:color w:val="auto"/>
          <w:sz w:val="22"/>
          <w:szCs w:val="22"/>
        </w:rPr>
      </w:pPr>
      <w:r w:rsidRPr="00E73725">
        <w:rPr>
          <w:rFonts w:asciiTheme="minorHAnsi" w:hAnsiTheme="minorHAnsi" w:cstheme="minorHAnsi"/>
          <w:iCs/>
          <w:color w:val="auto"/>
          <w:sz w:val="22"/>
          <w:szCs w:val="22"/>
        </w:rPr>
        <w:t>For all Junior Matches players MUST play in order of merit, as nominated by their club.</w:t>
      </w:r>
    </w:p>
    <w:p w14:paraId="65649046" w14:textId="77777777" w:rsidR="002F459A" w:rsidRPr="00E73725" w:rsidRDefault="002F459A" w:rsidP="002F459A">
      <w:pPr>
        <w:pStyle w:val="By-Laws-BodytextBy-Laws"/>
        <w:tabs>
          <w:tab w:val="clear" w:pos="283"/>
          <w:tab w:val="left" w:pos="241"/>
        </w:tabs>
        <w:spacing w:before="48"/>
        <w:ind w:left="48" w:right="48" w:firstLine="0"/>
        <w:rPr>
          <w:rFonts w:asciiTheme="minorHAnsi" w:hAnsiTheme="minorHAnsi" w:cstheme="minorHAnsi"/>
          <w:iCs/>
          <w:color w:val="auto"/>
          <w:sz w:val="22"/>
          <w:szCs w:val="22"/>
        </w:rPr>
      </w:pPr>
      <w:r w:rsidRPr="00E73725">
        <w:rPr>
          <w:rFonts w:asciiTheme="minorHAnsi" w:hAnsiTheme="minorHAnsi" w:cstheme="minorHAnsi"/>
          <w:iCs/>
          <w:color w:val="auto"/>
          <w:sz w:val="22"/>
          <w:szCs w:val="22"/>
        </w:rPr>
        <w:t xml:space="preserve">A Senior Supervisor is to </w:t>
      </w:r>
      <w:proofErr w:type="gramStart"/>
      <w:r w:rsidRPr="00E73725">
        <w:rPr>
          <w:rFonts w:asciiTheme="minorHAnsi" w:hAnsiTheme="minorHAnsi" w:cstheme="minorHAnsi"/>
          <w:iCs/>
          <w:color w:val="auto"/>
          <w:sz w:val="22"/>
          <w:szCs w:val="22"/>
        </w:rPr>
        <w:t>be in attendance at</w:t>
      </w:r>
      <w:proofErr w:type="gramEnd"/>
      <w:r w:rsidRPr="00E73725">
        <w:rPr>
          <w:rFonts w:asciiTheme="minorHAnsi" w:hAnsiTheme="minorHAnsi" w:cstheme="minorHAnsi"/>
          <w:iCs/>
          <w:color w:val="auto"/>
          <w:sz w:val="22"/>
          <w:szCs w:val="22"/>
        </w:rPr>
        <w:t xml:space="preserve"> all times during the match.</w:t>
      </w:r>
    </w:p>
    <w:p w14:paraId="5DFFACD0" w14:textId="77777777" w:rsidR="002F459A" w:rsidRPr="00E73725" w:rsidRDefault="002F459A" w:rsidP="002F459A">
      <w:pPr>
        <w:pStyle w:val="By-Laws-BodytextBy-Laws"/>
        <w:tabs>
          <w:tab w:val="clear" w:pos="283"/>
          <w:tab w:val="left" w:pos="241"/>
        </w:tabs>
        <w:spacing w:before="48" w:after="48"/>
        <w:ind w:left="48" w:right="48" w:firstLine="0"/>
        <w:rPr>
          <w:rFonts w:asciiTheme="minorHAnsi" w:hAnsiTheme="minorHAnsi" w:cstheme="minorHAnsi"/>
          <w:iCs/>
          <w:color w:val="auto"/>
          <w:sz w:val="22"/>
          <w:szCs w:val="22"/>
        </w:rPr>
      </w:pPr>
      <w:r w:rsidRPr="00E73725">
        <w:rPr>
          <w:rFonts w:asciiTheme="minorHAnsi" w:hAnsiTheme="minorHAnsi" w:cstheme="minorHAnsi"/>
          <w:iCs/>
          <w:color w:val="auto"/>
          <w:sz w:val="22"/>
          <w:szCs w:val="22"/>
        </w:rPr>
        <w:t xml:space="preserve">For away matches, a responsible adult/parent is required to </w:t>
      </w:r>
      <w:proofErr w:type="gramStart"/>
      <w:r w:rsidRPr="00E73725">
        <w:rPr>
          <w:rFonts w:asciiTheme="minorHAnsi" w:hAnsiTheme="minorHAnsi" w:cstheme="minorHAnsi"/>
          <w:iCs/>
          <w:color w:val="auto"/>
          <w:sz w:val="22"/>
          <w:szCs w:val="22"/>
        </w:rPr>
        <w:t>be in attendance at</w:t>
      </w:r>
      <w:proofErr w:type="gramEnd"/>
      <w:r w:rsidRPr="00E73725">
        <w:rPr>
          <w:rFonts w:asciiTheme="minorHAnsi" w:hAnsiTheme="minorHAnsi" w:cstheme="minorHAnsi"/>
          <w:iCs/>
          <w:color w:val="auto"/>
          <w:sz w:val="22"/>
          <w:szCs w:val="22"/>
        </w:rPr>
        <w:t xml:space="preserve"> </w:t>
      </w:r>
      <w:r w:rsidRPr="00E73725">
        <w:rPr>
          <w:rFonts w:asciiTheme="minorHAnsi" w:hAnsiTheme="minorHAnsi" w:cstheme="minorHAnsi"/>
          <w:iCs/>
          <w:color w:val="auto"/>
          <w:sz w:val="22"/>
          <w:szCs w:val="22"/>
        </w:rPr>
        <w:t>the venue for the entire match.</w:t>
      </w:r>
    </w:p>
    <w:p w14:paraId="34958A2B" w14:textId="77777777" w:rsidR="002F459A" w:rsidRPr="00E73725" w:rsidRDefault="002F459A" w:rsidP="002F459A">
      <w:pPr>
        <w:pStyle w:val="By-Laws-BodytextBy-Laws"/>
        <w:tabs>
          <w:tab w:val="clear" w:pos="283"/>
          <w:tab w:val="left" w:pos="241"/>
        </w:tabs>
        <w:spacing w:before="48" w:after="48"/>
        <w:ind w:left="48" w:right="48" w:firstLine="0"/>
        <w:rPr>
          <w:rFonts w:asciiTheme="minorHAnsi" w:hAnsiTheme="minorHAnsi" w:cstheme="minorHAnsi"/>
          <w:iCs/>
          <w:color w:val="auto"/>
          <w:sz w:val="22"/>
          <w:szCs w:val="22"/>
        </w:rPr>
      </w:pPr>
      <w:r w:rsidRPr="00E73725">
        <w:rPr>
          <w:rFonts w:asciiTheme="minorHAnsi" w:hAnsiTheme="minorHAnsi" w:cstheme="minorHAnsi"/>
          <w:iCs/>
          <w:color w:val="auto"/>
          <w:sz w:val="22"/>
          <w:szCs w:val="22"/>
        </w:rPr>
        <w:t>For all Junior Rubbers matches, players may only leave the court with the permission of the Junior Supervisor.</w:t>
      </w:r>
    </w:p>
    <w:p w14:paraId="67E26EF5" w14:textId="77777777" w:rsidR="002F459A" w:rsidRPr="00E73725" w:rsidRDefault="002F459A" w:rsidP="002F459A">
      <w:pPr>
        <w:pStyle w:val="By-Laws-BodytextBy-Laws"/>
        <w:tabs>
          <w:tab w:val="clear" w:pos="283"/>
          <w:tab w:val="left" w:pos="241"/>
        </w:tabs>
        <w:spacing w:before="48" w:after="48"/>
        <w:ind w:left="48" w:right="48" w:firstLine="0"/>
        <w:rPr>
          <w:rFonts w:asciiTheme="minorHAnsi" w:hAnsiTheme="minorHAnsi" w:cstheme="minorHAnsi"/>
          <w:iCs/>
          <w:color w:val="auto"/>
          <w:sz w:val="22"/>
          <w:szCs w:val="22"/>
        </w:rPr>
      </w:pPr>
      <w:r w:rsidRPr="00E73725">
        <w:rPr>
          <w:rFonts w:asciiTheme="minorHAnsi" w:hAnsiTheme="minorHAnsi" w:cstheme="minorHAnsi"/>
          <w:iCs/>
          <w:color w:val="auto"/>
          <w:sz w:val="22"/>
          <w:szCs w:val="22"/>
        </w:rPr>
        <w:t>No communication with, or coaching by, parents is permitted during a match or between sets in a Rubbers match.</w:t>
      </w:r>
    </w:p>
    <w:p w14:paraId="74C796F3" w14:textId="77777777" w:rsidR="002F459A" w:rsidRPr="00E73725" w:rsidRDefault="002F459A" w:rsidP="00E73725">
      <w:pPr>
        <w:spacing w:after="0"/>
        <w:rPr>
          <w:rFonts w:cstheme="minorHAnsi"/>
          <w:b/>
          <w:iCs/>
          <w:caps/>
        </w:rPr>
      </w:pPr>
      <w:r w:rsidRPr="00E73725">
        <w:rPr>
          <w:rFonts w:cstheme="minorHAnsi"/>
          <w:b/>
          <w:iCs/>
          <w:caps/>
        </w:rPr>
        <w:t>11. Eligibility</w:t>
      </w:r>
    </w:p>
    <w:p w14:paraId="27F6E256" w14:textId="77777777" w:rsidR="002F459A" w:rsidRPr="002F459A" w:rsidRDefault="002F459A" w:rsidP="002F459A">
      <w:pPr>
        <w:pStyle w:val="By-laws-boldletterbulletBy-Laws"/>
        <w:rPr>
          <w:rFonts w:asciiTheme="minorHAnsi" w:hAnsiTheme="minorHAnsi" w:cstheme="minorHAnsi"/>
          <w:sz w:val="22"/>
          <w:szCs w:val="22"/>
        </w:rPr>
      </w:pPr>
      <w:r w:rsidRPr="002F459A">
        <w:rPr>
          <w:rFonts w:asciiTheme="minorHAnsi" w:hAnsiTheme="minorHAnsi" w:cstheme="minorHAnsi"/>
          <w:sz w:val="22"/>
          <w:szCs w:val="22"/>
        </w:rPr>
        <w:t>b)</w:t>
      </w:r>
      <w:r w:rsidRPr="002F459A">
        <w:rPr>
          <w:rFonts w:asciiTheme="minorHAnsi" w:hAnsiTheme="minorHAnsi" w:cstheme="minorHAnsi"/>
          <w:sz w:val="22"/>
          <w:szCs w:val="22"/>
        </w:rPr>
        <w:tab/>
        <w:t>Once a player plays more than 3 matches in any higher grade, or section within grade, or plays more than 3 matches in different higher</w:t>
      </w:r>
      <w:r w:rsidR="00E73725">
        <w:rPr>
          <w:rFonts w:asciiTheme="minorHAnsi" w:hAnsiTheme="minorHAnsi" w:cstheme="minorHAnsi"/>
          <w:sz w:val="22"/>
          <w:szCs w:val="22"/>
        </w:rPr>
        <w:t xml:space="preserve"> </w:t>
      </w:r>
      <w:bookmarkStart w:id="0" w:name="_GoBack"/>
      <w:bookmarkEnd w:id="0"/>
      <w:r w:rsidRPr="002F459A">
        <w:rPr>
          <w:rFonts w:asciiTheme="minorHAnsi" w:hAnsiTheme="minorHAnsi" w:cstheme="minorHAnsi"/>
          <w:sz w:val="22"/>
          <w:szCs w:val="22"/>
        </w:rPr>
        <w:t>level teams, that player cannot play for another team in a lower grade or lower section within grade, without prior permission of the Match Committee. This applies irrespective of whether the player was nominated as a regular player in a lower graded team at the start of the current season.</w:t>
      </w:r>
    </w:p>
    <w:p w14:paraId="4555D309" w14:textId="77777777" w:rsidR="002F459A" w:rsidRPr="002F459A" w:rsidRDefault="002F459A" w:rsidP="002F459A">
      <w:pPr>
        <w:pStyle w:val="By-Laws-HeaderTOCBy-Laws"/>
        <w:rPr>
          <w:rFonts w:asciiTheme="minorHAnsi" w:hAnsiTheme="minorHAnsi" w:cstheme="minorHAnsi"/>
          <w:sz w:val="22"/>
          <w:szCs w:val="22"/>
        </w:rPr>
      </w:pPr>
    </w:p>
    <w:p w14:paraId="088DD94A" w14:textId="77777777" w:rsidR="002F459A" w:rsidRPr="002F459A" w:rsidRDefault="002F459A" w:rsidP="002F459A">
      <w:pPr>
        <w:pStyle w:val="By-Laws-HeaderTOCBy-Laws"/>
        <w:rPr>
          <w:rFonts w:asciiTheme="minorHAnsi" w:hAnsiTheme="minorHAnsi" w:cstheme="minorHAnsi"/>
          <w:sz w:val="22"/>
          <w:szCs w:val="22"/>
        </w:rPr>
      </w:pPr>
      <w:r w:rsidRPr="002F459A">
        <w:rPr>
          <w:rFonts w:asciiTheme="minorHAnsi" w:hAnsiTheme="minorHAnsi" w:cstheme="minorHAnsi"/>
          <w:sz w:val="22"/>
          <w:szCs w:val="22"/>
        </w:rPr>
        <w:t>13.</w:t>
      </w:r>
      <w:r w:rsidRPr="002F459A">
        <w:rPr>
          <w:rFonts w:asciiTheme="minorHAnsi" w:hAnsiTheme="minorHAnsi" w:cstheme="minorHAnsi"/>
          <w:sz w:val="22"/>
          <w:szCs w:val="22"/>
        </w:rPr>
        <w:tab/>
        <w:t>Completion of Scoresheet Prior to Match</w:t>
      </w:r>
    </w:p>
    <w:p w14:paraId="44D59744" w14:textId="77777777" w:rsidR="002F459A" w:rsidRPr="002F459A" w:rsidRDefault="002F459A" w:rsidP="002F459A">
      <w:pPr>
        <w:pStyle w:val="By-Laws-BodytextBy-Laws"/>
        <w:rPr>
          <w:rFonts w:asciiTheme="minorHAnsi" w:hAnsiTheme="minorHAnsi" w:cstheme="minorHAnsi"/>
          <w:sz w:val="22"/>
          <w:szCs w:val="22"/>
        </w:rPr>
      </w:pPr>
      <w:r w:rsidRPr="002F459A">
        <w:rPr>
          <w:rFonts w:asciiTheme="minorHAnsi" w:hAnsiTheme="minorHAnsi" w:cstheme="minorHAnsi"/>
          <w:b/>
          <w:bCs/>
          <w:sz w:val="22"/>
          <w:szCs w:val="22"/>
        </w:rPr>
        <w:tab/>
      </w:r>
      <w:r w:rsidRPr="002F459A">
        <w:rPr>
          <w:rFonts w:asciiTheme="minorHAnsi" w:hAnsiTheme="minorHAnsi" w:cstheme="minorHAnsi"/>
          <w:sz w:val="22"/>
          <w:szCs w:val="22"/>
        </w:rPr>
        <w:t>Before the commencement of any match the opposing captains</w:t>
      </w:r>
      <w:r w:rsidRPr="002F459A">
        <w:rPr>
          <w:rFonts w:asciiTheme="minorHAnsi" w:hAnsiTheme="minorHAnsi" w:cstheme="minorHAnsi"/>
          <w:b/>
          <w:bCs/>
          <w:sz w:val="22"/>
          <w:szCs w:val="22"/>
        </w:rPr>
        <w:t xml:space="preserve"> </w:t>
      </w:r>
      <w:r w:rsidRPr="002F459A">
        <w:rPr>
          <w:rFonts w:asciiTheme="minorHAnsi" w:hAnsiTheme="minorHAnsi" w:cstheme="minorHAnsi"/>
          <w:b/>
          <w:bCs/>
          <w:caps/>
          <w:sz w:val="22"/>
          <w:szCs w:val="22"/>
        </w:rPr>
        <w:t xml:space="preserve">must </w:t>
      </w:r>
      <w:r w:rsidRPr="002F459A">
        <w:rPr>
          <w:rFonts w:asciiTheme="minorHAnsi" w:hAnsiTheme="minorHAnsi" w:cstheme="minorHAnsi"/>
          <w:sz w:val="22"/>
          <w:szCs w:val="22"/>
        </w:rPr>
        <w:t>enter team members’ names in order of play on the scoresheet. Once scoresheets have been filled in no changes to order of play are permitted.</w:t>
      </w:r>
    </w:p>
    <w:p w14:paraId="5118EC0F" w14:textId="77777777" w:rsidR="002F459A" w:rsidRPr="002F459A" w:rsidRDefault="00E73725" w:rsidP="002F459A">
      <w:pPr>
        <w:pStyle w:val="By-Laws-HeaderTOCBy-Laws"/>
        <w:rPr>
          <w:rFonts w:asciiTheme="minorHAnsi" w:hAnsiTheme="minorHAnsi" w:cstheme="minorHAnsi"/>
          <w:sz w:val="22"/>
          <w:szCs w:val="22"/>
        </w:rPr>
      </w:pPr>
      <w:r>
        <w:rPr>
          <w:rFonts w:asciiTheme="minorHAnsi" w:hAnsiTheme="minorHAnsi" w:cstheme="minorHAnsi"/>
          <w:sz w:val="22"/>
          <w:szCs w:val="22"/>
        </w:rPr>
        <w:t>1</w:t>
      </w:r>
      <w:r w:rsidR="002F459A" w:rsidRPr="002F459A">
        <w:rPr>
          <w:rFonts w:asciiTheme="minorHAnsi" w:hAnsiTheme="minorHAnsi" w:cstheme="minorHAnsi"/>
          <w:sz w:val="22"/>
          <w:szCs w:val="22"/>
        </w:rPr>
        <w:t>4.</w:t>
      </w:r>
      <w:r w:rsidR="002F459A" w:rsidRPr="002F459A">
        <w:rPr>
          <w:rFonts w:asciiTheme="minorHAnsi" w:hAnsiTheme="minorHAnsi" w:cstheme="minorHAnsi"/>
          <w:sz w:val="22"/>
          <w:szCs w:val="22"/>
        </w:rPr>
        <w:tab/>
        <w:t>Weather / Court Conditions</w:t>
      </w:r>
    </w:p>
    <w:p w14:paraId="4424EBEB" w14:textId="77777777" w:rsidR="002F459A" w:rsidRPr="002F459A" w:rsidRDefault="002F459A" w:rsidP="002F459A">
      <w:pPr>
        <w:pStyle w:val="By-Laws-BodytextBy-Laws"/>
        <w:rPr>
          <w:rFonts w:asciiTheme="minorHAnsi" w:hAnsiTheme="minorHAnsi" w:cstheme="minorHAnsi"/>
          <w:sz w:val="22"/>
          <w:szCs w:val="22"/>
        </w:rPr>
      </w:pPr>
      <w:r w:rsidRPr="002F459A">
        <w:rPr>
          <w:rFonts w:asciiTheme="minorHAnsi" w:hAnsiTheme="minorHAnsi" w:cstheme="minorHAnsi"/>
          <w:sz w:val="22"/>
          <w:szCs w:val="22"/>
        </w:rPr>
        <w:tab/>
        <w:t>Waverley Tennis has adopted the Tennis Australia Extreme Weather Policy. Full guidelines of the policy may be found on the Tennis Australia website. A copy can also be downloaded from our website.</w:t>
      </w:r>
    </w:p>
    <w:p w14:paraId="577B627F" w14:textId="77777777" w:rsidR="002F459A" w:rsidRPr="002F459A" w:rsidRDefault="002F459A" w:rsidP="002F459A">
      <w:pPr>
        <w:pStyle w:val="By-Laws-BodytextBy-Laws"/>
        <w:rPr>
          <w:rFonts w:asciiTheme="minorHAnsi" w:hAnsiTheme="minorHAnsi" w:cstheme="minorHAnsi"/>
          <w:sz w:val="22"/>
          <w:szCs w:val="22"/>
        </w:rPr>
      </w:pPr>
      <w:r w:rsidRPr="002F459A">
        <w:rPr>
          <w:rFonts w:asciiTheme="minorHAnsi" w:hAnsiTheme="minorHAnsi" w:cstheme="minorHAnsi"/>
          <w:sz w:val="22"/>
          <w:szCs w:val="22"/>
        </w:rPr>
        <w:tab/>
        <w:t xml:space="preserve">Extreme Weather, as defined by this policy, includes Extreme Heat, Wet Weather, Lightning, High Winds and Smoke. </w:t>
      </w:r>
    </w:p>
    <w:p w14:paraId="337E90F5" w14:textId="77777777" w:rsidR="002F459A" w:rsidRPr="002F459A" w:rsidRDefault="002F459A" w:rsidP="002F459A">
      <w:pPr>
        <w:pStyle w:val="By-Laws-BodytextBy-Laws"/>
        <w:rPr>
          <w:rFonts w:asciiTheme="minorHAnsi" w:hAnsiTheme="minorHAnsi" w:cstheme="minorHAnsi"/>
          <w:sz w:val="22"/>
          <w:szCs w:val="22"/>
        </w:rPr>
      </w:pPr>
      <w:r w:rsidRPr="002F459A">
        <w:rPr>
          <w:rFonts w:asciiTheme="minorHAnsi" w:hAnsiTheme="minorHAnsi" w:cstheme="minorHAnsi"/>
          <w:sz w:val="22"/>
          <w:szCs w:val="22"/>
        </w:rPr>
        <w:tab/>
        <w:t>For the purposes of this section, Waverley Tennis has taken a more conservative approach than is given in the Tennis Australia policy and we require that:</w:t>
      </w:r>
    </w:p>
    <w:p w14:paraId="198BD349" w14:textId="77777777" w:rsidR="002F459A" w:rsidRPr="002F459A" w:rsidRDefault="002F459A" w:rsidP="002F459A">
      <w:pPr>
        <w:pStyle w:val="By-Laws-BodytextBy-Laws"/>
        <w:rPr>
          <w:rFonts w:asciiTheme="minorHAnsi" w:hAnsiTheme="minorHAnsi" w:cstheme="minorHAnsi"/>
          <w:sz w:val="22"/>
          <w:szCs w:val="22"/>
        </w:rPr>
      </w:pPr>
      <w:r w:rsidRPr="002F459A">
        <w:rPr>
          <w:rFonts w:asciiTheme="minorHAnsi" w:hAnsiTheme="minorHAnsi" w:cstheme="minorHAnsi"/>
          <w:b/>
          <w:bCs/>
          <w:i/>
          <w:iCs/>
          <w:sz w:val="22"/>
          <w:szCs w:val="22"/>
        </w:rPr>
        <w:tab/>
        <w:t>All play must be suspended (on completion of the current game) and no further matches are to commence if the temperature is 35° C or greater.</w:t>
      </w:r>
    </w:p>
    <w:p w14:paraId="2435478D" w14:textId="77777777" w:rsidR="002F459A" w:rsidRPr="002F459A" w:rsidRDefault="002F459A" w:rsidP="002F459A">
      <w:pPr>
        <w:pStyle w:val="By-laws-boldletterbulletBy-Laws"/>
        <w:rPr>
          <w:rFonts w:asciiTheme="minorHAnsi" w:hAnsiTheme="minorHAnsi" w:cstheme="minorHAnsi"/>
          <w:sz w:val="22"/>
          <w:szCs w:val="22"/>
        </w:rPr>
      </w:pPr>
      <w:r w:rsidRPr="002F459A">
        <w:rPr>
          <w:rFonts w:asciiTheme="minorHAnsi" w:hAnsiTheme="minorHAnsi" w:cstheme="minorHAnsi"/>
          <w:sz w:val="22"/>
          <w:szCs w:val="22"/>
        </w:rPr>
        <w:t>(b)</w:t>
      </w:r>
      <w:r w:rsidRPr="002F459A">
        <w:rPr>
          <w:rFonts w:asciiTheme="minorHAnsi" w:hAnsiTheme="minorHAnsi" w:cstheme="minorHAnsi"/>
          <w:sz w:val="22"/>
          <w:szCs w:val="22"/>
        </w:rPr>
        <w:tab/>
        <w:t xml:space="preserve">On days of extreme heat when the temperature reaches 35 degrees as provided by the Bureau of Meteorology (1900 926 121), individual matches may be cancelled without teams attending </w:t>
      </w:r>
      <w:r w:rsidRPr="002F459A">
        <w:rPr>
          <w:rStyle w:val="ClubText-Bold"/>
          <w:rFonts w:asciiTheme="minorHAnsi" w:hAnsiTheme="minorHAnsi" w:cstheme="minorHAnsi"/>
          <w:sz w:val="22"/>
          <w:szCs w:val="22"/>
        </w:rPr>
        <w:t xml:space="preserve">courts </w:t>
      </w:r>
      <w:r w:rsidRPr="002F459A">
        <w:rPr>
          <w:rFonts w:asciiTheme="minorHAnsi" w:hAnsiTheme="minorHAnsi" w:cstheme="minorHAnsi"/>
          <w:sz w:val="22"/>
          <w:szCs w:val="22"/>
        </w:rPr>
        <w:t xml:space="preserve">providing it is mutually agreed to by both captains otherwise players must attend </w:t>
      </w:r>
      <w:r w:rsidRPr="002F459A">
        <w:rPr>
          <w:rStyle w:val="ClubText-Bold"/>
          <w:rFonts w:asciiTheme="minorHAnsi" w:hAnsiTheme="minorHAnsi" w:cstheme="minorHAnsi"/>
          <w:sz w:val="22"/>
          <w:szCs w:val="22"/>
        </w:rPr>
        <w:t>courts</w:t>
      </w:r>
      <w:r w:rsidRPr="002F459A">
        <w:rPr>
          <w:rFonts w:asciiTheme="minorHAnsi" w:hAnsiTheme="minorHAnsi" w:cstheme="minorHAnsi"/>
          <w:sz w:val="22"/>
          <w:szCs w:val="22"/>
        </w:rPr>
        <w:t xml:space="preserve">. Where there is no attendance both teams must enter </w:t>
      </w:r>
      <w:proofErr w:type="gramStart"/>
      <w:r w:rsidRPr="002F459A">
        <w:rPr>
          <w:rFonts w:asciiTheme="minorHAnsi" w:hAnsiTheme="minorHAnsi" w:cstheme="minorHAnsi"/>
          <w:sz w:val="22"/>
          <w:szCs w:val="22"/>
        </w:rPr>
        <w:t>player’s</w:t>
      </w:r>
      <w:proofErr w:type="gramEnd"/>
      <w:r w:rsidRPr="002F459A">
        <w:rPr>
          <w:rFonts w:asciiTheme="minorHAnsi" w:hAnsiTheme="minorHAnsi" w:cstheme="minorHAnsi"/>
          <w:sz w:val="22"/>
          <w:szCs w:val="22"/>
        </w:rPr>
        <w:t xml:space="preserve"> names using the “By Ph” feature on the Club Zone website. </w:t>
      </w:r>
    </w:p>
    <w:p w14:paraId="2B06B042" w14:textId="77777777" w:rsidR="002F459A" w:rsidRPr="002F459A" w:rsidRDefault="002F459A" w:rsidP="002F459A">
      <w:pPr>
        <w:pStyle w:val="By-laws-boldletterbulletBy-Laws"/>
        <w:rPr>
          <w:rFonts w:asciiTheme="minorHAnsi" w:hAnsiTheme="minorHAnsi" w:cstheme="minorHAnsi"/>
          <w:sz w:val="22"/>
          <w:szCs w:val="22"/>
        </w:rPr>
      </w:pPr>
      <w:r w:rsidRPr="002F459A">
        <w:rPr>
          <w:rFonts w:asciiTheme="minorHAnsi" w:hAnsiTheme="minorHAnsi" w:cstheme="minorHAnsi"/>
          <w:sz w:val="22"/>
          <w:szCs w:val="22"/>
        </w:rPr>
        <w:tab/>
        <w:t>Notwithstanding the foregoing, play may be cancelled below this temperature with consent of both captains.</w:t>
      </w:r>
    </w:p>
    <w:p w14:paraId="3AA4AB1E" w14:textId="77777777" w:rsidR="002F459A" w:rsidRPr="002F459A" w:rsidRDefault="002F459A" w:rsidP="002F459A">
      <w:pPr>
        <w:pStyle w:val="By-Laws-HeaderTOCBy-Laws"/>
        <w:rPr>
          <w:rFonts w:asciiTheme="minorHAnsi" w:hAnsiTheme="minorHAnsi" w:cstheme="minorHAnsi"/>
          <w:sz w:val="22"/>
          <w:szCs w:val="22"/>
        </w:rPr>
      </w:pPr>
      <w:r w:rsidRPr="002F459A">
        <w:rPr>
          <w:rFonts w:asciiTheme="minorHAnsi" w:hAnsiTheme="minorHAnsi" w:cstheme="minorHAnsi"/>
          <w:sz w:val="22"/>
          <w:szCs w:val="22"/>
        </w:rPr>
        <w:t>15.</w:t>
      </w:r>
      <w:r w:rsidRPr="002F459A">
        <w:rPr>
          <w:rFonts w:asciiTheme="minorHAnsi" w:hAnsiTheme="minorHAnsi" w:cstheme="minorHAnsi"/>
          <w:sz w:val="22"/>
          <w:szCs w:val="22"/>
        </w:rPr>
        <w:tab/>
        <w:t>Substitutes During Match</w:t>
      </w:r>
    </w:p>
    <w:p w14:paraId="5A458141" w14:textId="77777777" w:rsidR="002F459A" w:rsidRPr="002F459A" w:rsidRDefault="002F459A" w:rsidP="002F459A">
      <w:pPr>
        <w:pStyle w:val="By-laws-boldletterbulletBy-Laws"/>
        <w:rPr>
          <w:rFonts w:asciiTheme="minorHAnsi" w:hAnsiTheme="minorHAnsi" w:cstheme="minorHAnsi"/>
          <w:sz w:val="22"/>
          <w:szCs w:val="22"/>
        </w:rPr>
      </w:pPr>
      <w:r w:rsidRPr="002F459A">
        <w:rPr>
          <w:rFonts w:asciiTheme="minorHAnsi" w:hAnsiTheme="minorHAnsi" w:cstheme="minorHAnsi"/>
          <w:sz w:val="22"/>
          <w:szCs w:val="22"/>
        </w:rPr>
        <w:t>(e)</w:t>
      </w:r>
      <w:r w:rsidRPr="002F459A">
        <w:rPr>
          <w:rFonts w:asciiTheme="minorHAnsi" w:hAnsiTheme="minorHAnsi" w:cstheme="minorHAnsi"/>
          <w:sz w:val="22"/>
          <w:szCs w:val="22"/>
        </w:rPr>
        <w:tab/>
        <w:t xml:space="preserve">In Junior finals where Clubs have rotating teams, clubs have the </w:t>
      </w:r>
      <w:r w:rsidRPr="002F459A">
        <w:rPr>
          <w:rFonts w:asciiTheme="minorHAnsi" w:hAnsiTheme="minorHAnsi" w:cstheme="minorHAnsi"/>
          <w:b/>
          <w:bCs/>
          <w:sz w:val="22"/>
          <w:szCs w:val="22"/>
        </w:rPr>
        <w:t>option</w:t>
      </w:r>
      <w:r w:rsidRPr="002F459A">
        <w:rPr>
          <w:rFonts w:asciiTheme="minorHAnsi" w:hAnsiTheme="minorHAnsi" w:cstheme="minorHAnsi"/>
          <w:sz w:val="22"/>
          <w:szCs w:val="22"/>
        </w:rPr>
        <w:t xml:space="preserve"> of allowing all team members to take part.</w:t>
      </w:r>
    </w:p>
    <w:p w14:paraId="377C6EE9" w14:textId="77777777" w:rsidR="002F459A" w:rsidRPr="002F459A" w:rsidRDefault="002F459A" w:rsidP="002F459A">
      <w:pPr>
        <w:pStyle w:val="By-laws-boldletterbulletBy-Laws"/>
        <w:rPr>
          <w:rFonts w:asciiTheme="minorHAnsi" w:hAnsiTheme="minorHAnsi" w:cstheme="minorHAnsi"/>
          <w:b/>
          <w:bCs/>
          <w:i/>
          <w:iCs/>
          <w:sz w:val="22"/>
          <w:szCs w:val="22"/>
        </w:rPr>
      </w:pPr>
      <w:r w:rsidRPr="002F459A">
        <w:rPr>
          <w:rFonts w:asciiTheme="minorHAnsi" w:hAnsiTheme="minorHAnsi" w:cstheme="minorHAnsi"/>
          <w:sz w:val="22"/>
          <w:szCs w:val="22"/>
        </w:rPr>
        <w:tab/>
      </w:r>
      <w:r w:rsidRPr="002F459A">
        <w:rPr>
          <w:rFonts w:asciiTheme="minorHAnsi" w:hAnsiTheme="minorHAnsi" w:cstheme="minorHAnsi"/>
          <w:b/>
          <w:bCs/>
          <w:i/>
          <w:iCs/>
          <w:sz w:val="22"/>
          <w:szCs w:val="22"/>
        </w:rPr>
        <w:t>Where a substitute player is used, the position and sets in which this player competes must be shown in the “Comments” section of the scorecard.</w:t>
      </w:r>
    </w:p>
    <w:p w14:paraId="3BB7A162" w14:textId="77777777" w:rsidR="002F459A" w:rsidRPr="002F459A" w:rsidRDefault="002F459A" w:rsidP="002F459A">
      <w:pPr>
        <w:pStyle w:val="By-laws-boldletterbulletBy-Laws"/>
        <w:rPr>
          <w:sz w:val="22"/>
          <w:szCs w:val="22"/>
        </w:rPr>
      </w:pPr>
    </w:p>
    <w:p w14:paraId="0EB7040C" w14:textId="77777777" w:rsidR="002F459A" w:rsidRPr="002F459A" w:rsidRDefault="002F459A" w:rsidP="002F459A">
      <w:pPr>
        <w:pStyle w:val="By-Laws-BodytextBy-Laws"/>
        <w:rPr>
          <w:sz w:val="22"/>
          <w:szCs w:val="22"/>
        </w:rPr>
      </w:pPr>
    </w:p>
    <w:p w14:paraId="1E22F2DD" w14:textId="77777777" w:rsidR="002F459A" w:rsidRPr="002F459A" w:rsidRDefault="002F459A" w:rsidP="002F459A">
      <w:pPr>
        <w:rPr>
          <w:b/>
        </w:rPr>
      </w:pPr>
    </w:p>
    <w:sectPr w:rsidR="002F459A" w:rsidRPr="002F459A" w:rsidSect="002F459A">
      <w:pgSz w:w="11906" w:h="16838"/>
      <w:pgMar w:top="851"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B1"/>
    <w:rsid w:val="000D34C9"/>
    <w:rsid w:val="000E5981"/>
    <w:rsid w:val="002F459A"/>
    <w:rsid w:val="00A76BB1"/>
    <w:rsid w:val="00B5407A"/>
    <w:rsid w:val="00C93687"/>
    <w:rsid w:val="00E7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55A5"/>
  <w15:chartTrackingRefBased/>
  <w15:docId w15:val="{05199934-E80C-48BD-9131-CDC648CB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HeaderTOCBy-Laws">
    <w:name w:val="By-Laws - Header TOC (By-Laws)"/>
    <w:basedOn w:val="Normal"/>
    <w:next w:val="By-Laws-BodytextBy-Laws"/>
    <w:uiPriority w:val="99"/>
    <w:rsid w:val="00A76BB1"/>
    <w:pPr>
      <w:tabs>
        <w:tab w:val="left" w:pos="283"/>
        <w:tab w:val="left" w:pos="737"/>
      </w:tabs>
      <w:suppressAutoHyphens/>
      <w:autoSpaceDE w:val="0"/>
      <w:autoSpaceDN w:val="0"/>
      <w:adjustRightInd w:val="0"/>
      <w:spacing w:before="51" w:after="0" w:line="160" w:lineRule="atLeast"/>
      <w:jc w:val="both"/>
      <w:textAlignment w:val="center"/>
    </w:pPr>
    <w:rPr>
      <w:rFonts w:ascii="Swis721 BT" w:hAnsi="Swis721 BT" w:cs="Swis721 BT"/>
      <w:b/>
      <w:bCs/>
      <w:caps/>
      <w:color w:val="000000"/>
      <w:sz w:val="15"/>
      <w:szCs w:val="15"/>
      <w:lang w:val="en-GB"/>
    </w:rPr>
  </w:style>
  <w:style w:type="paragraph" w:customStyle="1" w:styleId="By-Laws-BodytextBy-Laws">
    <w:name w:val="By-Laws - Body text (By-Laws)"/>
    <w:basedOn w:val="Normal"/>
    <w:uiPriority w:val="99"/>
    <w:rsid w:val="00A76BB1"/>
    <w:pPr>
      <w:tabs>
        <w:tab w:val="left" w:pos="283"/>
      </w:tabs>
      <w:suppressAutoHyphens/>
      <w:autoSpaceDE w:val="0"/>
      <w:autoSpaceDN w:val="0"/>
      <w:adjustRightInd w:val="0"/>
      <w:spacing w:after="0" w:line="152" w:lineRule="atLeast"/>
      <w:ind w:left="283" w:hanging="283"/>
      <w:jc w:val="both"/>
      <w:textAlignment w:val="center"/>
    </w:pPr>
    <w:rPr>
      <w:rFonts w:ascii="Swis721 BT" w:hAnsi="Swis721 BT" w:cs="Swis721 BT"/>
      <w:color w:val="000000"/>
      <w:sz w:val="14"/>
      <w:szCs w:val="14"/>
      <w:lang w:val="en-GB"/>
    </w:rPr>
  </w:style>
  <w:style w:type="paragraph" w:customStyle="1" w:styleId="By-laws-subheadindentBy-Laws">
    <w:name w:val="By-laws - subhead indent (By-Laws)"/>
    <w:basedOn w:val="By-Laws-HeaderTOCBy-Laws"/>
    <w:uiPriority w:val="99"/>
    <w:rsid w:val="00A76BB1"/>
    <w:pPr>
      <w:ind w:left="283" w:hanging="283"/>
      <w:jc w:val="left"/>
    </w:pPr>
    <w:rPr>
      <w:caps w:val="0"/>
    </w:rPr>
  </w:style>
  <w:style w:type="paragraph" w:customStyle="1" w:styleId="By-laws-subheadindentBy-Laws0">
    <w:name w:val="By-laws - subhead indent () (By-Laws)"/>
    <w:basedOn w:val="By-laws-subheadindentBy-Laws"/>
    <w:uiPriority w:val="99"/>
    <w:rsid w:val="00A76BB1"/>
    <w:pPr>
      <w:spacing w:before="0"/>
      <w:ind w:firstLine="0"/>
    </w:pPr>
  </w:style>
  <w:style w:type="character" w:customStyle="1" w:styleId="By-laws-subheadSmallCaps">
    <w:name w:val="By-laws - subhead Small Caps"/>
    <w:basedOn w:val="DefaultParagraphFont"/>
    <w:uiPriority w:val="99"/>
    <w:rsid w:val="00A76BB1"/>
    <w:rPr>
      <w:rFonts w:ascii="Swis721 BT" w:hAnsi="Swis721 BT" w:cs="Swis721 BT"/>
      <w:b/>
      <w:bCs/>
      <w:caps/>
      <w:sz w:val="15"/>
      <w:szCs w:val="15"/>
    </w:rPr>
  </w:style>
  <w:style w:type="character" w:customStyle="1" w:styleId="By-laws-subheadALLCAPS">
    <w:name w:val="By-laws - subhead ALL CAPS"/>
    <w:uiPriority w:val="99"/>
    <w:rsid w:val="002F459A"/>
    <w:rPr>
      <w:rFonts w:ascii="Swis721 BT" w:hAnsi="Swis721 BT" w:cs="Swis721 BT"/>
      <w:b/>
      <w:bCs/>
      <w:caps/>
      <w:sz w:val="15"/>
      <w:szCs w:val="15"/>
    </w:rPr>
  </w:style>
  <w:style w:type="paragraph" w:customStyle="1" w:styleId="By-laws-boldletterbulletBy-Laws">
    <w:name w:val="By-laws - bold letter bullet (By-Laws)"/>
    <w:basedOn w:val="By-Laws-BodytextBy-Laws"/>
    <w:uiPriority w:val="99"/>
    <w:rsid w:val="002F459A"/>
  </w:style>
  <w:style w:type="character" w:customStyle="1" w:styleId="ClubText-Bold">
    <w:name w:val="Club Text - Bold"/>
    <w:uiPriority w:val="99"/>
    <w:rsid w:val="002F459A"/>
    <w:rPr>
      <w:rFonts w:ascii="Swis721 BT" w:hAnsi="Swis721 BT" w:cs="Swis721 BT"/>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Chanter</dc:creator>
  <cp:keywords/>
  <dc:description/>
  <cp:lastModifiedBy>Ian Chanter</cp:lastModifiedBy>
  <cp:revision>1</cp:revision>
  <dcterms:created xsi:type="dcterms:W3CDTF">2017-10-09T01:46:00Z</dcterms:created>
  <dcterms:modified xsi:type="dcterms:W3CDTF">2017-10-09T02:19:00Z</dcterms:modified>
</cp:coreProperties>
</file>